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439" w:rsidRPr="00C50439" w:rsidRDefault="00C50439" w:rsidP="00C50439">
      <w:pPr>
        <w:autoSpaceDE w:val="0"/>
        <w:autoSpaceDN w:val="0"/>
        <w:bidi/>
        <w:adjustRightInd w:val="0"/>
        <w:spacing w:after="0" w:line="240" w:lineRule="auto"/>
        <w:jc w:val="right"/>
        <w:rPr>
          <w:b/>
          <w:bCs/>
          <w:color w:val="FF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Reading:</w:t>
      </w:r>
      <w:r w:rsidRPr="00C5043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</w:t>
      </w:r>
      <w:r w:rsidRPr="00C50439">
        <w:rPr>
          <w:b/>
          <w:bCs/>
          <w:color w:val="FF0000"/>
          <w:sz w:val="24"/>
          <w:szCs w:val="24"/>
        </w:rPr>
        <w:t>‘The concept of globalization and its aspects’</w:t>
      </w:r>
    </w:p>
    <w:p w:rsidR="00C50439" w:rsidRPr="00C50439" w:rsidRDefault="00C50439" w:rsidP="00C50439">
      <w:pPr>
        <w:autoSpaceDE w:val="0"/>
        <w:autoSpaceDN w:val="0"/>
        <w:bidi/>
        <w:adjustRightInd w:val="0"/>
        <w:spacing w:after="0" w:line="240" w:lineRule="auto"/>
        <w:jc w:val="right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C50439">
        <w:rPr>
          <w:b/>
          <w:bCs/>
          <w:color w:val="FF0000"/>
          <w:sz w:val="24"/>
          <w:szCs w:val="24"/>
        </w:rPr>
        <w:t>Vocabulary</w:t>
      </w:r>
    </w:p>
    <w:p w:rsidR="00EF4914" w:rsidRPr="00B54CAE" w:rsidRDefault="00EF4914" w:rsidP="00C50439">
      <w:pPr>
        <w:autoSpaceDE w:val="0"/>
        <w:autoSpaceDN w:val="0"/>
        <w:bidi/>
        <w:adjustRightInd w:val="0"/>
        <w:spacing w:after="0" w:line="240" w:lineRule="auto"/>
        <w:rPr>
          <w:rFonts w:ascii="Arial" w:hAnsi="Arial"/>
          <w:b/>
          <w:bCs/>
          <w:color w:val="FF0000"/>
          <w:sz w:val="20"/>
          <w:szCs w:val="20"/>
          <w:u w:val="single"/>
        </w:rPr>
      </w:pP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م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َ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ف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ْ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هوم الع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َ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و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ْ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ل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َ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م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َ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ة وم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َ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ظاه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ِ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 xml:space="preserve">رها </w:t>
      </w:r>
    </w:p>
    <w:tbl>
      <w:tblPr>
        <w:tblStyle w:val="TableGrid"/>
        <w:bidiVisual/>
        <w:tblW w:w="0" w:type="auto"/>
        <w:tblLook w:val="04A0"/>
      </w:tblPr>
      <w:tblGrid>
        <w:gridCol w:w="4788"/>
        <w:gridCol w:w="4788"/>
      </w:tblGrid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  <w:lang w:bidi="ar-EG"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  <w:lang w:bidi="ar-EG"/>
              </w:rPr>
              <w:t>م</w:t>
            </w:r>
            <w:r>
              <w:rPr>
                <w:rFonts w:ascii="Arial" w:hAnsi="Arial" w:hint="cs"/>
                <w:sz w:val="40"/>
                <w:szCs w:val="40"/>
                <w:rtl/>
                <w:lang w:bidi="ar-EG"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  <w:lang w:bidi="ar-EG"/>
              </w:rPr>
              <w:t>ظ</w:t>
            </w:r>
            <w:r>
              <w:rPr>
                <w:rFonts w:ascii="Arial" w:hAnsi="Arial" w:hint="cs"/>
                <w:sz w:val="40"/>
                <w:szCs w:val="40"/>
                <w:rtl/>
                <w:lang w:bidi="ar-EG"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  <w:lang w:bidi="ar-EG"/>
              </w:rPr>
              <w:t xml:space="preserve">هر </w:t>
            </w:r>
            <w:r w:rsidRPr="00EF4914">
              <w:rPr>
                <w:rFonts w:ascii="Arial" w:hAnsi="Arial"/>
                <w:sz w:val="40"/>
                <w:szCs w:val="40"/>
                <w:rtl/>
                <w:lang w:bidi="ar-EG"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  <w:lang w:bidi="ar-EG"/>
              </w:rPr>
              <w:t xml:space="preserve"> م</w:t>
            </w:r>
            <w:r>
              <w:rPr>
                <w:rFonts w:ascii="Arial" w:hAnsi="Arial" w:hint="cs"/>
                <w:sz w:val="40"/>
                <w:szCs w:val="40"/>
                <w:rtl/>
                <w:lang w:bidi="ar-EG"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  <w:lang w:bidi="ar-EG"/>
              </w:rPr>
              <w:t>ظاه</w:t>
            </w:r>
            <w:r>
              <w:rPr>
                <w:rFonts w:ascii="Arial" w:hAnsi="Arial" w:hint="cs"/>
                <w:sz w:val="40"/>
                <w:szCs w:val="40"/>
                <w:rtl/>
                <w:lang w:bidi="ar-EG"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  <w:lang w:bidi="ar-EG"/>
              </w:rPr>
              <w:t>ر</w:t>
            </w:r>
          </w:p>
        </w:tc>
        <w:tc>
          <w:tcPr>
            <w:tcW w:w="4788" w:type="dxa"/>
          </w:tcPr>
          <w:p w:rsidR="00EF4914" w:rsidRPr="00AB724B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Aspect(s)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الد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يا</w:t>
            </w:r>
          </w:p>
        </w:tc>
        <w:tc>
          <w:tcPr>
            <w:tcW w:w="4788" w:type="dxa"/>
          </w:tcPr>
          <w:p w:rsidR="00EF4914" w:rsidRPr="00AB724B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36"/>
                <w:szCs w:val="36"/>
                <w:rtl/>
              </w:rPr>
            </w:pPr>
            <w:r w:rsidRPr="00AB724B">
              <w:rPr>
                <w:rFonts w:ascii="Arial" w:hAnsi="Arial" w:hint="cs"/>
                <w:sz w:val="36"/>
                <w:szCs w:val="36"/>
                <w:rtl/>
              </w:rPr>
              <w:t>العالَم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ساه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م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ساه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م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الم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ساه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م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ة</w:t>
            </w:r>
          </w:p>
        </w:tc>
        <w:tc>
          <w:tcPr>
            <w:tcW w:w="4788" w:type="dxa"/>
          </w:tcPr>
          <w:p w:rsidR="00EF4914" w:rsidRPr="00AB724B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participate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بأي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ّ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ق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د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 م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ئي</w:t>
            </w:r>
          </w:p>
        </w:tc>
        <w:tc>
          <w:tcPr>
            <w:tcW w:w="4788" w:type="dxa"/>
          </w:tcPr>
          <w:p w:rsidR="00EF4914" w:rsidRPr="00AB724B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With any visible value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ر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ج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ل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أر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ج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ل</w:t>
            </w:r>
          </w:p>
        </w:tc>
        <w:tc>
          <w:tcPr>
            <w:tcW w:w="4788" w:type="dxa"/>
          </w:tcPr>
          <w:p w:rsidR="00EF4914" w:rsidRPr="00AB724B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Foot/feet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ات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ح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د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ح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د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حاد</w:t>
            </w:r>
          </w:p>
        </w:tc>
        <w:tc>
          <w:tcPr>
            <w:tcW w:w="4788" w:type="dxa"/>
          </w:tcPr>
          <w:p w:rsidR="00EF4914" w:rsidRPr="00AB724B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unite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زاو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ج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زاو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ج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زاو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ج</w:t>
            </w:r>
          </w:p>
        </w:tc>
        <w:tc>
          <w:tcPr>
            <w:tcW w:w="4788" w:type="dxa"/>
          </w:tcPr>
          <w:p w:rsidR="00EF4914" w:rsidRPr="00AB724B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intermarry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لاق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ح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لاق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ح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لاق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ح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cross-pollinate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ح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ف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ظ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ح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ف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ظ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ح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فاظ +ب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preserve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ش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خ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ص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ة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ش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خ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ص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ّ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ات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Personality(</w:t>
            </w:r>
            <w:proofErr w:type="spellStart"/>
            <w:r w:rsidRPr="00AB724B">
              <w:rPr>
                <w:rFonts w:ascii="Arial" w:hAnsi="Arial"/>
                <w:sz w:val="20"/>
                <w:szCs w:val="20"/>
              </w:rPr>
              <w:t>ies</w:t>
            </w:r>
            <w:proofErr w:type="spellEnd"/>
            <w:r w:rsidRPr="00AB724B">
              <w:rPr>
                <w:rFonts w:ascii="Arial" w:hAnsi="Arial"/>
                <w:sz w:val="20"/>
                <w:szCs w:val="20"/>
              </w:rPr>
              <w:t>)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ك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س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ح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ك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س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ح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ك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ساح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invade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ف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ص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ل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ف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ص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ل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ف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ص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يل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detail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هار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هار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ه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يار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collapse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ق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 م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ع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لوماتي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Information technology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ش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كات م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و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ع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ة الج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س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ّ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ات</w:t>
            </w:r>
          </w:p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ج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س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ة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ج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س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ات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Multinational companies</w:t>
            </w: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Nationality(</w:t>
            </w:r>
            <w:proofErr w:type="spellStart"/>
            <w:r w:rsidRPr="00AB724B">
              <w:rPr>
                <w:rFonts w:ascii="Arial" w:hAnsi="Arial"/>
                <w:sz w:val="20"/>
                <w:szCs w:val="20"/>
              </w:rPr>
              <w:t>ies</w:t>
            </w:r>
            <w:proofErr w:type="spellEnd"/>
            <w:r w:rsidRPr="00AB724B">
              <w:rPr>
                <w:rFonts w:ascii="Arial" w:hAnsi="Arial"/>
                <w:sz w:val="20"/>
                <w:szCs w:val="20"/>
              </w:rPr>
              <w:t>)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ص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ر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ص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ر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صار </w:t>
            </w:r>
          </w:p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م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ن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ص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conquer</w:t>
            </w: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Conqueror</w:t>
            </w: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ق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د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ة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ability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غ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ل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ب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غ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ل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ب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الغ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ل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ب</w:t>
            </w:r>
          </w:p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غال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ب </w:t>
            </w:r>
          </w:p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>
              <w:rPr>
                <w:rFonts w:ascii="Arial" w:hAnsi="Arial" w:hint="cs"/>
                <w:sz w:val="40"/>
                <w:szCs w:val="40"/>
                <w:rtl/>
              </w:rPr>
              <w:t>مَ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غ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لوب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win</w:t>
            </w: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Winner</w:t>
            </w: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looser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شائ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ع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widespread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ف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ض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ي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ف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ض </w:t>
            </w:r>
            <w:r w:rsidRPr="00EF4914">
              <w:rPr>
                <w:rFonts w:ascii="Arial" w:hAnsi="Arial"/>
                <w:sz w:val="40"/>
                <w:szCs w:val="40"/>
                <w:rtl/>
              </w:rPr>
              <w:t>–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 xml:space="preserve"> الا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ف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راض</w:t>
            </w:r>
          </w:p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t>ا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ف</w:t>
            </w:r>
            <w:r>
              <w:rPr>
                <w:rFonts w:ascii="Arial" w:hAnsi="Arial" w:hint="cs"/>
                <w:sz w:val="40"/>
                <w:szCs w:val="40"/>
                <w:rtl/>
              </w:rPr>
              <w:t>ْ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ت</w:t>
            </w:r>
            <w:r>
              <w:rPr>
                <w:rFonts w:ascii="Arial" w:hAnsi="Arial" w:hint="cs"/>
                <w:sz w:val="40"/>
                <w:szCs w:val="40"/>
                <w:rtl/>
              </w:rPr>
              <w:t>ِ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راضي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To assume</w:t>
            </w: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</w:rPr>
            </w:pPr>
          </w:p>
          <w:p w:rsidR="00AB724B" w:rsidRPr="00AB724B" w:rsidRDefault="00AB724B" w:rsidP="00AB724B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Assumed/hypothetical</w:t>
            </w:r>
          </w:p>
        </w:tc>
      </w:tr>
      <w:tr w:rsidR="00EF4914" w:rsidTr="00EF4914">
        <w:tc>
          <w:tcPr>
            <w:tcW w:w="4788" w:type="dxa"/>
          </w:tcPr>
          <w:p w:rsidR="00EF4914" w:rsidRPr="00EF4914" w:rsidRDefault="00EF4914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40"/>
                <w:szCs w:val="40"/>
                <w:rtl/>
              </w:rPr>
            </w:pPr>
            <w:r w:rsidRPr="00EF4914">
              <w:rPr>
                <w:rFonts w:ascii="Arial" w:hAnsi="Arial" w:hint="cs"/>
                <w:sz w:val="40"/>
                <w:szCs w:val="40"/>
                <w:rtl/>
              </w:rPr>
              <w:lastRenderedPageBreak/>
              <w:t>م</w:t>
            </w:r>
            <w:r>
              <w:rPr>
                <w:rFonts w:ascii="Arial" w:hAnsi="Arial" w:hint="cs"/>
                <w:sz w:val="40"/>
                <w:szCs w:val="40"/>
                <w:rtl/>
              </w:rPr>
              <w:t>ُ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ج</w:t>
            </w:r>
            <w:r>
              <w:rPr>
                <w:rFonts w:ascii="Arial" w:hAnsi="Arial" w:hint="cs"/>
                <w:sz w:val="40"/>
                <w:szCs w:val="40"/>
                <w:rtl/>
              </w:rPr>
              <w:t>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ر</w:t>
            </w:r>
            <w:r>
              <w:rPr>
                <w:rFonts w:ascii="Arial" w:hAnsi="Arial" w:hint="cs"/>
                <w:sz w:val="40"/>
                <w:szCs w:val="40"/>
                <w:rtl/>
              </w:rPr>
              <w:t>َّ</w:t>
            </w:r>
            <w:r w:rsidRPr="00EF4914">
              <w:rPr>
                <w:rFonts w:ascii="Arial" w:hAnsi="Arial" w:hint="cs"/>
                <w:sz w:val="40"/>
                <w:szCs w:val="40"/>
                <w:rtl/>
              </w:rPr>
              <w:t>د</w:t>
            </w:r>
          </w:p>
        </w:tc>
        <w:tc>
          <w:tcPr>
            <w:tcW w:w="4788" w:type="dxa"/>
          </w:tcPr>
          <w:p w:rsidR="00EF4914" w:rsidRPr="00AB724B" w:rsidRDefault="00AB724B" w:rsidP="00EF4914">
            <w:pPr>
              <w:autoSpaceDE w:val="0"/>
              <w:autoSpaceDN w:val="0"/>
              <w:bidi/>
              <w:adjustRightInd w:val="0"/>
              <w:rPr>
                <w:rFonts w:ascii="Arial" w:hAnsi="Arial"/>
                <w:sz w:val="20"/>
                <w:szCs w:val="20"/>
                <w:rtl/>
              </w:rPr>
            </w:pPr>
            <w:r w:rsidRPr="00AB724B">
              <w:rPr>
                <w:rFonts w:ascii="Arial" w:hAnsi="Arial"/>
                <w:sz w:val="20"/>
                <w:szCs w:val="20"/>
              </w:rPr>
              <w:t>Mere/only</w:t>
            </w:r>
          </w:p>
        </w:tc>
      </w:tr>
    </w:tbl>
    <w:p w:rsidR="00EF4914" w:rsidRPr="00B54CAE" w:rsidRDefault="00EF4914" w:rsidP="00EF4914">
      <w:pPr>
        <w:autoSpaceDE w:val="0"/>
        <w:autoSpaceDN w:val="0"/>
        <w:bidi/>
        <w:adjustRightInd w:val="0"/>
        <w:spacing w:after="0" w:line="240" w:lineRule="auto"/>
        <w:rPr>
          <w:rFonts w:ascii="Arial" w:hAnsi="Arial"/>
          <w:b/>
          <w:bCs/>
          <w:color w:val="FF0000"/>
          <w:sz w:val="20"/>
          <w:szCs w:val="20"/>
          <w:u w:val="single"/>
        </w:rPr>
      </w:pPr>
    </w:p>
    <w:p w:rsidR="009C6B44" w:rsidRDefault="009C6B44"/>
    <w:sectPr w:rsidR="009C6B44" w:rsidSect="009C6B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uweifat">
    <w:panose1 w:val="05020500000000000000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EF4914"/>
    <w:rsid w:val="00374170"/>
    <w:rsid w:val="009C6B44"/>
    <w:rsid w:val="00AB724B"/>
    <w:rsid w:val="00C50439"/>
    <w:rsid w:val="00EF4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914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49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2020-09-13T15:21:00Z</dcterms:created>
  <dcterms:modified xsi:type="dcterms:W3CDTF">2020-09-13T15:21:00Z</dcterms:modified>
</cp:coreProperties>
</file>