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0"/>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Pr>
        <w:drawing>
          <wp:inline distB="0" distT="0" distL="0" distR="0">
            <wp:extent cx="5943600" cy="1698171"/>
            <wp:effectExtent b="0" l="0" r="0" t="0"/>
            <wp:docPr descr="J:\MEDIA\RELEASE\Working File for templates\Updated Letterhead\NEWS RELEASE.jpg" id="1" name="image1.jpg"/>
            <a:graphic>
              <a:graphicData uri="http://schemas.openxmlformats.org/drawingml/2006/picture">
                <pic:pic>
                  <pic:nvPicPr>
                    <pic:cNvPr descr="J:\MEDIA\RELEASE\Working File for templates\Updated Letterhead\NEWS RELEASE.jpg" id="0" name="image1.jpg"/>
                    <pic:cNvPicPr preferRelativeResize="0"/>
                  </pic:nvPicPr>
                  <pic:blipFill>
                    <a:blip r:embed="rId6"/>
                    <a:srcRect b="0" l="0" r="0" t="0"/>
                    <a:stretch>
                      <a:fillRect/>
                    </a:stretch>
                  </pic:blipFill>
                  <pic:spPr>
                    <a:xfrm>
                      <a:off x="0" y="0"/>
                      <a:ext cx="5943600" cy="16981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ind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3">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MEDIA CONTACTS: </w:t>
      </w:r>
      <w:r w:rsidDel="00000000" w:rsidR="00000000" w:rsidRPr="00000000">
        <w:rPr>
          <w:rFonts w:ascii="Times New Roman" w:cs="Times New Roman" w:eastAsia="Times New Roman" w:hAnsi="Times New Roman"/>
          <w:sz w:val="24"/>
          <w:szCs w:val="24"/>
          <w:rtl w:val="0"/>
        </w:rPr>
        <w:t xml:space="preserve">Elizabeth Wrightson,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Colleen Krueger, Kamilah Bryant</w:t>
      </w:r>
    </w:p>
    <w:p w:rsidR="00000000" w:rsidDel="00000000" w:rsidP="00000000" w:rsidRDefault="00000000" w:rsidRPr="00000000" w14:paraId="00000004">
      <w:pPr>
        <w:spacing w:line="276"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PAO: </w:t>
      </w:r>
      <w:r w:rsidDel="00000000" w:rsidR="00000000" w:rsidRPr="00000000">
        <w:rPr>
          <w:rFonts w:ascii="Times New Roman" w:cs="Times New Roman" w:eastAsia="Times New Roman" w:hAnsi="Times New Roman"/>
          <w:sz w:val="24"/>
          <w:szCs w:val="24"/>
          <w:rtl w:val="0"/>
        </w:rPr>
        <w:t xml:space="preserve">Cmdr. Ashley Hockycko</w:t>
      </w:r>
      <w:r w:rsidDel="00000000" w:rsidR="00000000" w:rsidRPr="00000000">
        <w:rPr>
          <w:rtl w:val="0"/>
        </w:rPr>
      </w:r>
    </w:p>
    <w:p w:rsidR="00000000" w:rsidDel="00000000" w:rsidP="00000000" w:rsidRDefault="00000000" w:rsidRPr="00000000" w14:paraId="00000005">
      <w:pPr>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1 </w:t>
      </w:r>
      <w:r w:rsidDel="00000000" w:rsidR="00000000" w:rsidRPr="00000000">
        <w:rPr>
          <w:rFonts w:ascii="Times New Roman" w:cs="Times New Roman" w:eastAsia="Times New Roman" w:hAnsi="Times New Roman"/>
          <w:color w:val="ff0000"/>
          <w:sz w:val="24"/>
          <w:szCs w:val="24"/>
          <w:u w:val="single"/>
          <w:rtl w:val="0"/>
        </w:rPr>
        <w:t xml:space="preserve">Month Day, Year</w:t>
      </w: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tl w:val="0"/>
        </w:rPr>
      </w:r>
    </w:p>
    <w:p w:rsidR="00000000" w:rsidDel="00000000" w:rsidP="00000000" w:rsidRDefault="00000000" w:rsidRPr="00000000" w14:paraId="00000006">
      <w:pPr>
        <w:spacing w:line="276"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IMMEDIATE RELEASE</w:t>
      </w:r>
    </w:p>
    <w:p w:rsidR="00000000" w:rsidDel="00000000" w:rsidP="00000000" w:rsidRDefault="00000000" w:rsidRPr="00000000" w14:paraId="00000007">
      <w:pPr>
        <w:spacing w:line="276" w:lineRule="auto"/>
        <w:ind w:firstLine="0"/>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8">
      <w:pPr>
        <w:widowControl w:val="0"/>
        <w:spacing w:line="276" w:lineRule="auto"/>
        <w:ind w:firstLine="0"/>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NOTE to Editors and Reporters: </w:t>
      </w:r>
      <w:r w:rsidDel="00000000" w:rsidR="00000000" w:rsidRPr="00000000">
        <w:rPr>
          <w:rFonts w:ascii="Times New Roman" w:cs="Times New Roman" w:eastAsia="Times New Roman" w:hAnsi="Times New Roman"/>
          <w:i w:val="1"/>
          <w:iCs w:val="1"/>
          <w:sz w:val="24"/>
          <w:szCs w:val="24"/>
          <w:highlight w:val="white"/>
          <w:rtl w:val="0"/>
        </w:rPr>
        <w:t xml:space="preserve">Please contact the person submitting this release for additional information about or a portrait photo of the graduate. Please contact the Naval Academy Public Affairs Office for any questions about the academy.</w:t>
      </w:r>
    </w:p>
    <w:p w:rsidR="00000000" w:rsidDel="00000000" w:rsidP="00000000" w:rsidRDefault="00000000" w:rsidRPr="00000000" w14:paraId="00000009">
      <w:pPr>
        <w:widowControl w:val="0"/>
        <w:spacing w:line="276" w:lineRule="auto"/>
        <w:ind w:firstLine="0"/>
        <w:jc w:val="center"/>
        <w:rPr>
          <w:rFonts w:ascii="Times New Roman" w:cs="Times New Roman" w:eastAsia="Times New Roman" w:hAnsi="Times New Roman"/>
          <w:b w:val="1"/>
          <w:bCs w:val="1"/>
          <w:color w:val="ff0000"/>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ff0000"/>
          <w:sz w:val="24"/>
          <w:szCs w:val="24"/>
          <w:highlight w:val="white"/>
          <w:rtl w:val="0"/>
        </w:rPr>
        <w:t xml:space="preserve">2</w:t>
      </w:r>
      <w:r w:rsidDel="00000000" w:rsidR="00000000" w:rsidRPr="00000000">
        <w:rPr>
          <w:rFonts w:ascii="Times New Roman" w:cs="Times New Roman" w:eastAsia="Times New Roman" w:hAnsi="Times New Roman"/>
          <w:b w:val="1"/>
          <w:bCs w:val="1"/>
          <w:color w:val="ff0000"/>
          <w:sz w:val="24"/>
          <w:szCs w:val="24"/>
          <w:highlight w:val="white"/>
          <w:rtl w:val="0"/>
        </w:rPr>
        <w:t xml:space="preserve">_____</w:t>
      </w:r>
      <w:r w:rsidDel="00000000" w:rsidR="00000000" w:rsidRPr="00000000">
        <w:rPr>
          <w:rFonts w:ascii="Times New Roman" w:cs="Times New Roman" w:eastAsia="Times New Roman" w:hAnsi="Times New Roman"/>
          <w:b w:val="1"/>
          <w:bCs w:val="1"/>
          <w:color w:val="222222"/>
          <w:sz w:val="24"/>
          <w:szCs w:val="24"/>
          <w:highlight w:val="white"/>
          <w:rtl w:val="0"/>
        </w:rPr>
        <w:t xml:space="preserve"> NATIVE GRADUATES FROM THE U.S. NAVAL ACADEMY</w:t>
      </w:r>
      <w:r w:rsidDel="00000000" w:rsidR="00000000" w:rsidRPr="00000000">
        <w:rPr>
          <w:rtl w:val="0"/>
        </w:rPr>
      </w:r>
    </w:p>
    <w:p w:rsidR="00000000" w:rsidDel="00000000" w:rsidP="00000000" w:rsidRDefault="00000000" w:rsidRPr="00000000" w14:paraId="0000000B">
      <w:pPr>
        <w:widowControl w:val="0"/>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widowControl w:val="0"/>
        <w:spacing w:line="276" w:lineRule="auto"/>
        <w:ind w:firstLine="0"/>
        <w:rPr>
          <w:rFonts w:ascii="Times New Roman" w:cs="Times New Roman" w:eastAsia="Times New Roman" w:hAnsi="Times New Roman"/>
          <w:color w:val="ff0000"/>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ANNAPOLIS, Md. – </w:t>
      </w:r>
      <w:r w:rsidDel="00000000" w:rsidR="00000000" w:rsidRPr="00000000">
        <w:rPr>
          <w:rFonts w:ascii="Times New Roman" w:cs="Times New Roman" w:eastAsia="Times New Roman" w:hAnsi="Times New Roman"/>
          <w:color w:val="ff0000"/>
          <w:sz w:val="24"/>
          <w:szCs w:val="24"/>
          <w:rtl w:val="0"/>
        </w:rPr>
        <w:t xml:space="preserve">3_____ </w:t>
      </w:r>
      <w:r w:rsidDel="00000000" w:rsidR="00000000" w:rsidRPr="00000000">
        <w:rPr>
          <w:rFonts w:ascii="Times New Roman" w:cs="Times New Roman" w:eastAsia="Times New Roman" w:hAnsi="Times New Roman"/>
          <w:sz w:val="24"/>
          <w:szCs w:val="24"/>
          <w:rtl w:val="0"/>
        </w:rPr>
        <w:t xml:space="preserve">of </w:t>
      </w:r>
      <w:r w:rsidDel="00000000" w:rsidR="00000000" w:rsidRPr="00000000">
        <w:rPr>
          <w:rFonts w:ascii="Times New Roman" w:cs="Times New Roman" w:eastAsia="Times New Roman" w:hAnsi="Times New Roman"/>
          <w:color w:val="ff0000"/>
          <w:sz w:val="24"/>
          <w:szCs w:val="24"/>
          <w:rtl w:val="0"/>
        </w:rPr>
        <w:t xml:space="preserve">4____</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5_____ </w:t>
      </w:r>
      <w:r w:rsidDel="00000000" w:rsidR="00000000" w:rsidRPr="00000000">
        <w:rPr>
          <w:rFonts w:ascii="Times New Roman" w:cs="Times New Roman" w:eastAsia="Times New Roman" w:hAnsi="Times New Roman"/>
          <w:sz w:val="24"/>
          <w:szCs w:val="24"/>
          <w:rtl w:val="0"/>
        </w:rPr>
        <w:t xml:space="preserve">successfully completed four years of challenging academic, physical, and professional military training, graduating from the  United States Naval Academy with a Bachelor of Science degree in </w:t>
      </w:r>
      <w:r w:rsidDel="00000000" w:rsidR="00000000" w:rsidRPr="00000000">
        <w:rPr>
          <w:rFonts w:ascii="Times New Roman" w:cs="Times New Roman" w:eastAsia="Times New Roman" w:hAnsi="Times New Roman"/>
          <w:color w:val="ff0000"/>
          <w:sz w:val="24"/>
          <w:szCs w:val="24"/>
          <w:rtl w:val="0"/>
        </w:rPr>
        <w:t xml:space="preserve">6______</w:t>
      </w:r>
      <w:r w:rsidDel="00000000" w:rsidR="00000000" w:rsidRPr="00000000">
        <w:rPr>
          <w:rFonts w:ascii="Times New Roman" w:cs="Times New Roman" w:eastAsia="Times New Roman" w:hAnsi="Times New Roman"/>
          <w:sz w:val="24"/>
          <w:szCs w:val="24"/>
          <w:rtl w:val="0"/>
        </w:rPr>
        <w:t xml:space="preserve"> and a commission as a </w:t>
      </w:r>
      <w:r w:rsidDel="00000000" w:rsidR="00000000" w:rsidRPr="00000000">
        <w:rPr>
          <w:rFonts w:ascii="Times New Roman" w:cs="Times New Roman" w:eastAsia="Times New Roman" w:hAnsi="Times New Roman"/>
          <w:color w:val="ff0000"/>
          <w:sz w:val="24"/>
          <w:szCs w:val="24"/>
          <w:rtl w:val="0"/>
        </w:rPr>
        <w:t xml:space="preserve">7______________</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8_____ </w:t>
      </w:r>
      <w:r w:rsidDel="00000000" w:rsidR="00000000" w:rsidRPr="00000000">
        <w:rPr>
          <w:rFonts w:ascii="Times New Roman" w:cs="Times New Roman" w:eastAsia="Times New Roman" w:hAnsi="Times New Roman"/>
          <w:sz w:val="24"/>
          <w:szCs w:val="24"/>
          <w:rtl w:val="0"/>
        </w:rPr>
        <w:t xml:space="preserve">is a graduate of </w:t>
      </w:r>
      <w:r w:rsidDel="00000000" w:rsidR="00000000" w:rsidRPr="00000000">
        <w:rPr>
          <w:rFonts w:ascii="Times New Roman" w:cs="Times New Roman" w:eastAsia="Times New Roman" w:hAnsi="Times New Roman"/>
          <w:color w:val="ff0000"/>
          <w:sz w:val="24"/>
          <w:szCs w:val="24"/>
          <w:rtl w:val="0"/>
        </w:rPr>
        <w:t xml:space="preserve">9________</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 the academy, </w:t>
      </w:r>
      <w:r w:rsidDel="00000000" w:rsidR="00000000" w:rsidRPr="00000000">
        <w:rPr>
          <w:rFonts w:ascii="Times New Roman" w:cs="Times New Roman" w:eastAsia="Times New Roman" w:hAnsi="Times New Roman"/>
          <w:color w:val="ff0000"/>
          <w:sz w:val="24"/>
          <w:szCs w:val="24"/>
          <w:rtl w:val="0"/>
        </w:rPr>
        <w:t xml:space="preserve">10_____ </w:t>
      </w:r>
      <w:r w:rsidDel="00000000" w:rsidR="00000000" w:rsidRPr="00000000">
        <w:rPr>
          <w:rFonts w:ascii="Times New Roman" w:cs="Times New Roman" w:eastAsia="Times New Roman" w:hAnsi="Times New Roman"/>
          <w:sz w:val="24"/>
          <w:szCs w:val="24"/>
          <w:rtl w:val="0"/>
        </w:rPr>
        <w:t xml:space="preserve">was a member of the </w:t>
      </w:r>
      <w:r w:rsidDel="00000000" w:rsidR="00000000" w:rsidRPr="00000000">
        <w:rPr>
          <w:rFonts w:ascii="Times New Roman" w:cs="Times New Roman" w:eastAsia="Times New Roman" w:hAnsi="Times New Roman"/>
          <w:color w:val="ff0000"/>
          <w:sz w:val="24"/>
          <w:szCs w:val="24"/>
          <w:rtl w:val="0"/>
        </w:rPr>
        <w:t xml:space="preserve">11__________</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D">
      <w:pPr>
        <w:widowControl w:val="0"/>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1845, the U.S. Naval Academy today is a prestigious four-year service academy that prepares midshipmen morally, mentally and physically to be professional officers in the naval service. More than 4,400 men and women representing every state in the U.S. and several foreign countries make up the student body, known as the Brigade of Midshipmen. U.S. News and World Reports has recognized the Naval Academy as the 2025 #1 public school and #3 best liberal arts college. Midshipmen learn from military and civilian instructors and participate in intercollegiate varsity sports and extracurricular activities. They also study subjects such as leadership, ethics, small arms, drill, seamanship and navigation, tactics, naval engineering and weapons, and military law. Upon graduation, midshipmen earn a Bachelor of Science degree in a choice of 26 different subject majors and go on to serve at least five years of exciting and rewarding service as commissioned officers in the U.S. Navy or U.S. Marine Corps.</w:t>
      </w:r>
    </w:p>
    <w:p w:rsidR="00000000" w:rsidDel="00000000" w:rsidP="00000000" w:rsidRDefault="00000000" w:rsidRPr="00000000" w14:paraId="0000000F">
      <w:pPr>
        <w:widowControl w:val="0"/>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Brigade of Midshipmen is comprised of approximately 4,400 students from every state in the union. Each year, about 1,200 students are admitted to the Naval Academy’s incoming class. </w:t>
      </w:r>
    </w:p>
    <w:p w:rsidR="00000000" w:rsidDel="00000000" w:rsidP="00000000" w:rsidRDefault="00000000" w:rsidRPr="00000000" w14:paraId="00000011">
      <w:pPr>
        <w:widowControl w:val="0"/>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academy’s alumni include, one president, 32 members of Congress, six governors, 72 Medal of Honor recipients, two Nobel Prize winners, 56 astronauts, 56 Rhodes Scholars, and over 4,000 admirals and generals.</w:t>
      </w:r>
    </w:p>
    <w:p w:rsidR="00000000" w:rsidDel="00000000" w:rsidP="00000000" w:rsidRDefault="00000000" w:rsidRPr="00000000" w14:paraId="00000013">
      <w:pPr>
        <w:widowControl w:val="0"/>
        <w:spacing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USNA</w:t>
      </w:r>
      <w:r w:rsidDel="00000000" w:rsidR="00000000" w:rsidRPr="00000000">
        <w:rPr>
          <w:rtl w:val="0"/>
        </w:rPr>
      </w:r>
    </w:p>
    <w:sectPr>
      <w:pgSz w:h="15840" w:w="12240" w:orient="portrait"/>
      <w:pgMar w:bottom="576"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